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120" w:line="240" w:lineRule="auto"/>
        <w:ind w:left="720" w:right="12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Anexo VII - 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(Para agentes culturais concorrentes às cotas étnico-raciais – negros ou indígenas)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NOME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ASSINATURA DO DECLARANTE</w:t>
      </w:r>
    </w:p>
    <w:p w:rsidR="00000000" w:rsidDel="00000000" w:rsidP="00000000" w:rsidRDefault="00000000" w:rsidRPr="00000000" w14:paraId="0000000A">
      <w:pPr>
        <w:spacing w:after="280" w:before="280" w:line="240" w:lineRule="auto"/>
        <w:rPr>
          <w:rFonts w:ascii="Times New Roman" w:cs="Times New Roman" w:eastAsia="Times New Roman" w:hAnsi="Times New Roman"/>
          <w:color w:val="000000"/>
          <w:sz w:val="27"/>
          <w:szCs w:val="27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7"/>
          <w:szCs w:val="27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-190499</wp:posOffset>
            </wp:positionH>
            <wp:positionV relativeFrom="paragraph">
              <wp:posOffset>3573755</wp:posOffset>
            </wp:positionV>
            <wp:extent cx="1775543" cy="666755"/>
            <wp:effectExtent b="0" l="0" r="0" t="0"/>
            <wp:wrapNone/>
            <wp:docPr descr="Logo SMCM.png" id="1" name="image3.png"/>
            <a:graphic>
              <a:graphicData uri="http://schemas.openxmlformats.org/drawingml/2006/picture">
                <pic:pic>
                  <pic:nvPicPr>
                    <pic:cNvPr descr="Logo SMCM.png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5543" cy="6667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2" name="image1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3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7QiVca5MwN7slyslwxVBBwZzcQ==">CgMxLjA4AHIhMVcyS3IzdTRSOU4zbFlqZHoyN2tDZGp6R21aSjYzaGd3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